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A5A7" w14:textId="1663BF41" w:rsidR="00AE5368" w:rsidRPr="00832774" w:rsidRDefault="00AE5368" w:rsidP="00832774">
      <w:pPr>
        <w:pStyle w:val="Nagwek1"/>
        <w:spacing w:after="240"/>
        <w:rPr>
          <w:b/>
          <w:bCs/>
          <w:color w:val="auto"/>
          <w:sz w:val="36"/>
          <w:szCs w:val="36"/>
        </w:rPr>
      </w:pPr>
      <w:r w:rsidRPr="00832774">
        <w:rPr>
          <w:b/>
          <w:bCs/>
          <w:color w:val="auto"/>
          <w:sz w:val="36"/>
          <w:szCs w:val="36"/>
        </w:rPr>
        <w:t>Z</w:t>
      </w:r>
      <w:r w:rsidR="000235AF" w:rsidRPr="00832774">
        <w:rPr>
          <w:b/>
          <w:bCs/>
          <w:color w:val="auto"/>
          <w:sz w:val="36"/>
          <w:szCs w:val="36"/>
        </w:rPr>
        <w:t>arządzenie</w:t>
      </w:r>
      <w:r w:rsidRPr="00832774">
        <w:rPr>
          <w:b/>
          <w:bCs/>
          <w:color w:val="auto"/>
          <w:sz w:val="36"/>
          <w:szCs w:val="36"/>
        </w:rPr>
        <w:t xml:space="preserve"> nr 4/2024/2025</w:t>
      </w:r>
      <w:r w:rsidR="000235AF" w:rsidRPr="00832774">
        <w:rPr>
          <w:b/>
          <w:bCs/>
          <w:color w:val="auto"/>
          <w:sz w:val="36"/>
          <w:szCs w:val="36"/>
        </w:rPr>
        <w:t xml:space="preserve"> </w:t>
      </w:r>
      <w:r w:rsidRPr="00832774">
        <w:rPr>
          <w:b/>
          <w:bCs/>
          <w:color w:val="auto"/>
          <w:sz w:val="36"/>
          <w:szCs w:val="36"/>
        </w:rPr>
        <w:t>Dyrektora Szkoły Podstawowej nr 10 im. Tomaszowskich Olimpijczyków</w:t>
      </w:r>
      <w:r w:rsidR="000235AF" w:rsidRPr="00832774">
        <w:rPr>
          <w:b/>
          <w:bCs/>
          <w:color w:val="auto"/>
          <w:sz w:val="36"/>
          <w:szCs w:val="36"/>
        </w:rPr>
        <w:t xml:space="preserve"> </w:t>
      </w:r>
      <w:r w:rsidRPr="00832774">
        <w:rPr>
          <w:b/>
          <w:bCs/>
          <w:color w:val="auto"/>
          <w:sz w:val="36"/>
          <w:szCs w:val="36"/>
        </w:rPr>
        <w:t>z dnia 25.09.2025 r w sprawie wprowadzenia nowych regulaminów i procedur szkolnych</w:t>
      </w:r>
    </w:p>
    <w:p w14:paraId="7CA5C5F7" w14:textId="5D64EADE" w:rsidR="00AE5368" w:rsidRPr="00832774" w:rsidRDefault="00AE5368" w:rsidP="00832774">
      <w:pPr>
        <w:pStyle w:val="Nagwek2"/>
        <w:spacing w:after="240"/>
        <w:rPr>
          <w:color w:val="auto"/>
          <w:sz w:val="32"/>
          <w:szCs w:val="32"/>
        </w:rPr>
      </w:pPr>
      <w:r w:rsidRPr="00832774">
        <w:rPr>
          <w:color w:val="auto"/>
          <w:sz w:val="32"/>
          <w:szCs w:val="32"/>
        </w:rPr>
        <w:t xml:space="preserve">Podstawa prawna : na podstawie art. 50 ust. 3 ustawy z dnia 14 grudnia 2016 r. – Prawo oświatowe (Dz. U. z 2020 r. poz. 910, z </w:t>
      </w:r>
      <w:proofErr w:type="spellStart"/>
      <w:r w:rsidRPr="00832774">
        <w:rPr>
          <w:color w:val="auto"/>
          <w:sz w:val="32"/>
          <w:szCs w:val="32"/>
        </w:rPr>
        <w:t>późn</w:t>
      </w:r>
      <w:proofErr w:type="spellEnd"/>
      <w:r w:rsidRPr="00832774">
        <w:rPr>
          <w:color w:val="auto"/>
          <w:sz w:val="32"/>
          <w:szCs w:val="32"/>
        </w:rPr>
        <w:t>. zm.) oraz art. 22 ust. 1 ustawy z dnia 26 stycznia 1982 r. – Karta Nauczyciela (Dz. U. z 202</w:t>
      </w:r>
      <w:r w:rsidR="009944EC" w:rsidRPr="00832774">
        <w:rPr>
          <w:color w:val="auto"/>
          <w:sz w:val="32"/>
          <w:szCs w:val="32"/>
        </w:rPr>
        <w:t>4</w:t>
      </w:r>
      <w:r w:rsidRPr="00832774">
        <w:rPr>
          <w:color w:val="auto"/>
          <w:sz w:val="32"/>
          <w:szCs w:val="32"/>
        </w:rPr>
        <w:t xml:space="preserve"> r. </w:t>
      </w:r>
      <w:proofErr w:type="spellStart"/>
      <w:r w:rsidRPr="00832774">
        <w:rPr>
          <w:color w:val="auto"/>
          <w:sz w:val="32"/>
          <w:szCs w:val="32"/>
        </w:rPr>
        <w:t>poz</w:t>
      </w:r>
      <w:proofErr w:type="spellEnd"/>
      <w:r w:rsidR="009944EC" w:rsidRPr="00832774">
        <w:rPr>
          <w:color w:val="auto"/>
          <w:sz w:val="32"/>
          <w:szCs w:val="32"/>
        </w:rPr>
        <w:t xml:space="preserve"> 986</w:t>
      </w:r>
      <w:r w:rsidRPr="00832774">
        <w:rPr>
          <w:color w:val="auto"/>
          <w:sz w:val="32"/>
          <w:szCs w:val="32"/>
        </w:rPr>
        <w:t xml:space="preserve">.), a także § 8 </w:t>
      </w:r>
      <w:r w:rsidR="00795A49" w:rsidRPr="00832774">
        <w:rPr>
          <w:color w:val="auto"/>
          <w:sz w:val="32"/>
          <w:szCs w:val="32"/>
        </w:rPr>
        <w:t>R</w:t>
      </w:r>
      <w:r w:rsidRPr="00832774">
        <w:rPr>
          <w:color w:val="auto"/>
          <w:sz w:val="32"/>
          <w:szCs w:val="32"/>
        </w:rPr>
        <w:t>ozporządzenia Ministra Edukacji i Nauki z dnia 18 sierpnia 2021 r. w sprawie szczegółowych warunków funkcjonowania szkół i placówek (Dz. U. z 2021 r. poz. 1560), zarządzam, co następuje:</w:t>
      </w:r>
    </w:p>
    <w:p w14:paraId="1A2F2A2D" w14:textId="77777777" w:rsidR="00AE5368" w:rsidRPr="000235AF" w:rsidRDefault="00AE5368" w:rsidP="00832774">
      <w:pPr>
        <w:pStyle w:val="Nagwek3"/>
      </w:pPr>
      <w:r w:rsidRPr="000235AF">
        <w:t>§ 1.</w:t>
      </w:r>
    </w:p>
    <w:p w14:paraId="235552C9" w14:textId="524A8A46" w:rsidR="00AE5368" w:rsidRPr="00832774" w:rsidRDefault="00AE5368" w:rsidP="00832774">
      <w:r w:rsidRPr="00832774">
        <w:t>Wprowadza się do stosowania od dnia 25.09.2025 następujące regulaminy i procedury szkolne:</w:t>
      </w:r>
    </w:p>
    <w:p w14:paraId="5E573798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832774">
        <w:t xml:space="preserve">Procedurę postępowania z uczniem przewlekle chorym – załącznik nr 1 do w/w zarządzenia </w:t>
      </w:r>
    </w:p>
    <w:p w14:paraId="44FD87C8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832774">
        <w:t xml:space="preserve">Procedurę postępowania w razie zaistnienia wypadków – załącznik nr 2 do w/w zarządzenia </w:t>
      </w:r>
    </w:p>
    <w:p w14:paraId="29CCB381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832774">
        <w:t>Procedurę bezpieczeństwa przeciwpożarowego  – załącznik nr 3 do w/w zarządzenia</w:t>
      </w:r>
    </w:p>
    <w:p w14:paraId="34AEEAE0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832774">
        <w:t>Procedurę organizacji pierwszej pomocy- załącznik nr 4 do w/w zarządzenia.</w:t>
      </w:r>
    </w:p>
    <w:p w14:paraId="65FC1CF7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832774">
        <w:t>Procedurę postępowania w przypadku, gdy do oddziału przedszkolnego uczęszcza dziecko przewlekle chore - załącznik nr 5 do w/w zarządzenia</w:t>
      </w:r>
    </w:p>
    <w:p w14:paraId="7A05C0F6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832774">
        <w:t>Regulamin pracowni technicznej - załącznik nr 6 do w/w zarządzenia</w:t>
      </w:r>
    </w:p>
    <w:p w14:paraId="46E66035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832774">
        <w:t>Regulamin pracowni fizycznej- załącznik nr 7 do w/w zarządzenia</w:t>
      </w:r>
    </w:p>
    <w:p w14:paraId="4F618092" w14:textId="49227D38" w:rsidR="00832774" w:rsidRDefault="00D07C0C" w:rsidP="00832774">
      <w:pPr>
        <w:pStyle w:val="Akapitzlist"/>
        <w:numPr>
          <w:ilvl w:val="0"/>
          <w:numId w:val="1"/>
        </w:numPr>
      </w:pPr>
      <w:r w:rsidRPr="00832774">
        <w:t>Regulamin pracowni matematycznej - załącznik nr 8 do w/w zarządzenia</w:t>
      </w:r>
    </w:p>
    <w:p w14:paraId="173E8FAE" w14:textId="4B2ABAD0" w:rsidR="00832774" w:rsidRDefault="00D07C0C" w:rsidP="00832774">
      <w:pPr>
        <w:pStyle w:val="Akapitzlist"/>
        <w:numPr>
          <w:ilvl w:val="0"/>
          <w:numId w:val="1"/>
        </w:numPr>
      </w:pPr>
      <w:r w:rsidRPr="00832774">
        <w:t>Regulamin pracowni geograficznej - załącznik nr 9 do w/w zarządzenia</w:t>
      </w:r>
    </w:p>
    <w:p w14:paraId="56A47B2B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832774">
        <w:t>Regulamin pracowni komputerowej - załącznik nr 10 do w/w zarządzenia</w:t>
      </w:r>
    </w:p>
    <w:p w14:paraId="2A8BCC8F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832774">
        <w:t>Regulamin pracowni chemicznej - załącznik nr 11 do w/w zarządzenia</w:t>
      </w:r>
    </w:p>
    <w:p w14:paraId="34DCE774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0235AF">
        <w:t>Regulamin pracowni języka polskiego - załącznik nr 12 do w/w zarządzenia</w:t>
      </w:r>
    </w:p>
    <w:p w14:paraId="7D940723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0235AF">
        <w:t>Regulamin pracowni edukacji wczesnoszkolnej - załącznik nr 13 do w/w zarządzenia</w:t>
      </w:r>
    </w:p>
    <w:p w14:paraId="3132EDB3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0235AF">
        <w:t xml:space="preserve">Regulamin hali sportowej -załącznik nr 14 do w/w zarządzenia </w:t>
      </w:r>
    </w:p>
    <w:p w14:paraId="0D39E6B0" w14:textId="77777777" w:rsidR="00832774" w:rsidRDefault="00F17580" w:rsidP="00832774">
      <w:pPr>
        <w:pStyle w:val="Akapitzlist"/>
        <w:numPr>
          <w:ilvl w:val="0"/>
          <w:numId w:val="1"/>
        </w:numPr>
      </w:pPr>
      <w:r w:rsidRPr="000235AF">
        <w:t xml:space="preserve"> </w:t>
      </w:r>
      <w:r w:rsidR="00D07C0C" w:rsidRPr="000235AF">
        <w:t>Regulamin boiska - -załącznik nr 15 do w/w zarządzenia</w:t>
      </w:r>
    </w:p>
    <w:p w14:paraId="7FB1593E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0235AF">
        <w:t>Regulamin wycieczek szkolnych - załącznik nr 16 do w/w zarządzenia</w:t>
      </w:r>
    </w:p>
    <w:p w14:paraId="6C49DDAB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0235AF">
        <w:t>Regulamin szatni -załącznik nr 17 do w/w zarządzenia</w:t>
      </w:r>
    </w:p>
    <w:p w14:paraId="22DF8505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0235AF">
        <w:t>Regulamin Rady Rodziców – załącznik nr 18 do w/w zarządzenia</w:t>
      </w:r>
    </w:p>
    <w:p w14:paraId="56FBCA30" w14:textId="77777777" w:rsidR="00832774" w:rsidRDefault="00D07C0C" w:rsidP="00832774">
      <w:pPr>
        <w:pStyle w:val="Akapitzlist"/>
        <w:numPr>
          <w:ilvl w:val="0"/>
          <w:numId w:val="1"/>
        </w:numPr>
      </w:pPr>
      <w:r w:rsidRPr="000235AF">
        <w:t xml:space="preserve">Regulamin Rady  Pedagogicznej – załącznik nr 19 do w/w zarządzenia </w:t>
      </w:r>
    </w:p>
    <w:p w14:paraId="19EFE1FB" w14:textId="414DA5DD" w:rsidR="00D07C0C" w:rsidRPr="000235AF" w:rsidRDefault="00D07C0C" w:rsidP="00832774">
      <w:pPr>
        <w:pStyle w:val="Akapitzlist"/>
        <w:numPr>
          <w:ilvl w:val="0"/>
          <w:numId w:val="1"/>
        </w:numPr>
      </w:pPr>
      <w:r w:rsidRPr="000235AF">
        <w:lastRenderedPageBreak/>
        <w:t>Instrukcja próbnej ewakuacji budynku Szkoły Podstawowej Nr 10 w Tomaszowie Maz</w:t>
      </w:r>
      <w:r w:rsidR="00587828" w:rsidRPr="000235AF">
        <w:t>owieckim</w:t>
      </w:r>
      <w:r w:rsidRPr="000235AF">
        <w:t xml:space="preserve"> po aktualizacji Instrukcji Bezpieczeństwa Pożarowego ( dodanie dwóch wyjść ewakuacyjnych w oddziałach przedszkolnych klasy ,,0”)</w:t>
      </w:r>
      <w:r w:rsidR="008049C8">
        <w:t xml:space="preserve"> </w:t>
      </w:r>
      <w:r w:rsidRPr="000235AF">
        <w:t>- załącznik nr 20 do w/w zarządzenia</w:t>
      </w:r>
    </w:p>
    <w:p w14:paraId="4564C932" w14:textId="22BD21F8" w:rsidR="00D07C0C" w:rsidRPr="000235AF" w:rsidRDefault="00D07C0C" w:rsidP="00832774">
      <w:pPr>
        <w:spacing w:before="240"/>
      </w:pPr>
      <w:r w:rsidRPr="000235AF">
        <w:t>Wszystkie dokumenty stanowią załączniki do zarządzenia.</w:t>
      </w:r>
    </w:p>
    <w:p w14:paraId="286BDFAA" w14:textId="4D704883" w:rsidR="00D07C0C" w:rsidRPr="000235AF" w:rsidRDefault="00AE5368" w:rsidP="00832774">
      <w:pPr>
        <w:pStyle w:val="Nagwek3"/>
      </w:pPr>
      <w:r w:rsidRPr="000235AF">
        <w:t>§ 2.</w:t>
      </w:r>
    </w:p>
    <w:p w14:paraId="7C6F6FF6" w14:textId="01796031" w:rsidR="00AE5368" w:rsidRPr="000235AF" w:rsidRDefault="00AE5368" w:rsidP="00832774">
      <w:r w:rsidRPr="000235AF">
        <w:t>Treść nowych regulaminów i procedur stanowi załączniki do niniejszego zarządzenia i jest dostępna dla nauczycieli, uczniów oraz ich rodziców/opiekunów na stronie internetowej szkoły oraz w wersji papierowej w sekretariacie.</w:t>
      </w:r>
    </w:p>
    <w:p w14:paraId="3221F8AC" w14:textId="77777777" w:rsidR="00D07C0C" w:rsidRPr="000235AF" w:rsidRDefault="00AE5368" w:rsidP="00832774">
      <w:pPr>
        <w:pStyle w:val="Nagwek3"/>
      </w:pPr>
      <w:r w:rsidRPr="000235AF">
        <w:t>§ 3.</w:t>
      </w:r>
    </w:p>
    <w:p w14:paraId="2BB02C19" w14:textId="1488858E" w:rsidR="00AE5368" w:rsidRPr="000235AF" w:rsidRDefault="00AE5368" w:rsidP="00832774">
      <w:r w:rsidRPr="000235AF">
        <w:t>Nadzór nad realizacją niniejszego zarządzenia powierza się wychowawcom, nauczycielom oraz pracownikom obsługi, odpowiedzialnym za wdrożenie i przestrzeganie nowych regulaminów i procedur.</w:t>
      </w:r>
    </w:p>
    <w:p w14:paraId="646FBF67" w14:textId="77777777" w:rsidR="00D07C0C" w:rsidRPr="000235AF" w:rsidRDefault="00AE5368" w:rsidP="00832774">
      <w:pPr>
        <w:pStyle w:val="Nagwek3"/>
      </w:pPr>
      <w:r w:rsidRPr="000235AF">
        <w:t xml:space="preserve">§ 4. </w:t>
      </w:r>
    </w:p>
    <w:p w14:paraId="360A6BED" w14:textId="4E7B1F62" w:rsidR="00E847DC" w:rsidRPr="000235AF" w:rsidRDefault="00AE5368" w:rsidP="00832774">
      <w:r w:rsidRPr="000235AF">
        <w:t>Zarządzenie wchodzi w życie z dniem podpisania.</w:t>
      </w:r>
    </w:p>
    <w:sectPr w:rsidR="00E847DC" w:rsidRPr="00023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86A4F"/>
    <w:multiLevelType w:val="hybridMultilevel"/>
    <w:tmpl w:val="68D2E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68"/>
    <w:rsid w:val="000235AF"/>
    <w:rsid w:val="00582322"/>
    <w:rsid w:val="00587828"/>
    <w:rsid w:val="00795A49"/>
    <w:rsid w:val="008049C8"/>
    <w:rsid w:val="00832774"/>
    <w:rsid w:val="009944EC"/>
    <w:rsid w:val="00AE5368"/>
    <w:rsid w:val="00D07C0C"/>
    <w:rsid w:val="00E847DC"/>
    <w:rsid w:val="00F1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3BA9"/>
  <w15:chartTrackingRefBased/>
  <w15:docId w15:val="{8A2D3B5D-37A6-4A98-8F89-08A12551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774"/>
    <w:rPr>
      <w:rFonts w:asciiTheme="majorHAnsi" w:hAnsiTheme="majorHAnsi" w:cstheme="maj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5AF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35A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35AF"/>
    <w:pPr>
      <w:keepNext/>
      <w:keepLines/>
      <w:spacing w:before="40" w:after="0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235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5A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832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413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10</cp:revision>
  <dcterms:created xsi:type="dcterms:W3CDTF">2025-10-17T10:22:00Z</dcterms:created>
  <dcterms:modified xsi:type="dcterms:W3CDTF">2025-10-20T07:19:00Z</dcterms:modified>
</cp:coreProperties>
</file>